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B5" w:rsidRDefault="00B13BB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13BB5" w:rsidRDefault="00B13BB5">
      <w:pPr>
        <w:pStyle w:val="ConsPlusNormal"/>
        <w:outlineLvl w:val="0"/>
      </w:pPr>
    </w:p>
    <w:p w:rsidR="00B13BB5" w:rsidRDefault="00B13BB5">
      <w:pPr>
        <w:pStyle w:val="ConsPlusTitle"/>
        <w:jc w:val="center"/>
      </w:pPr>
      <w:r>
        <w:t>ФЕДЕРАЛЬНАЯ АНТИМОНОПОЛЬНАЯ СЛУЖБА</w:t>
      </w:r>
    </w:p>
    <w:p w:rsidR="00B13BB5" w:rsidRDefault="00B13BB5">
      <w:pPr>
        <w:pStyle w:val="ConsPlusTitle"/>
        <w:jc w:val="center"/>
      </w:pPr>
    </w:p>
    <w:p w:rsidR="00B13BB5" w:rsidRDefault="00B13BB5">
      <w:pPr>
        <w:pStyle w:val="ConsPlusTitle"/>
        <w:jc w:val="center"/>
      </w:pPr>
      <w:r>
        <w:t>ПИСЬМО</w:t>
      </w:r>
    </w:p>
    <w:p w:rsidR="00B13BB5" w:rsidRDefault="00B13BB5">
      <w:pPr>
        <w:pStyle w:val="ConsPlusTitle"/>
        <w:jc w:val="center"/>
      </w:pPr>
      <w:r>
        <w:t>от 11 октября 2024 г. N АК/91982/24</w:t>
      </w:r>
    </w:p>
    <w:p w:rsidR="00B13BB5" w:rsidRDefault="00B13BB5">
      <w:pPr>
        <w:pStyle w:val="ConsPlusTitle"/>
        <w:jc w:val="center"/>
      </w:pPr>
    </w:p>
    <w:p w:rsidR="00B13BB5" w:rsidRDefault="00B13BB5">
      <w:pPr>
        <w:pStyle w:val="ConsPlusTitle"/>
        <w:jc w:val="center"/>
      </w:pPr>
      <w:r>
        <w:t>О РАССМОТРЕНИИ ОБРАЩЕНИЯ</w:t>
      </w:r>
    </w:p>
    <w:p w:rsidR="00B13BB5" w:rsidRDefault="00B13BB5">
      <w:pPr>
        <w:pStyle w:val="ConsPlusNormal"/>
        <w:ind w:firstLine="540"/>
        <w:jc w:val="both"/>
      </w:pPr>
    </w:p>
    <w:p w:rsidR="00B13BB5" w:rsidRDefault="00B13BB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30.06.2004 N 331 "Об утверждении Положения о Федеральной антимонопольной службе" ФАС России не осуществляет полномочия по официальному р</w:t>
      </w:r>
      <w:bookmarkStart w:id="0" w:name="_GoBack"/>
      <w:bookmarkEnd w:id="0"/>
      <w:r>
        <w:t>азъяснению и толкованию норм законодательства Российской Федерации о контрактной системе в сфере закупок, вместе с тем ФАС России считает возможным сообщить следующее.</w:t>
      </w:r>
      <w:proofErr w:type="gramEnd"/>
    </w:p>
    <w:p w:rsidR="00B13BB5" w:rsidRDefault="00B13BB5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7">
        <w:r>
          <w:rPr>
            <w:color w:val="0000FF"/>
          </w:rPr>
          <w:t>части 3 статьи 24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электронный конкурс, электронный аукцион, электронный запрос котировок, закупка товара у единственного поставщика на сумму, предусмотренную </w:t>
      </w:r>
      <w:hyperlink r:id="rId8">
        <w:r>
          <w:rPr>
            <w:color w:val="0000FF"/>
          </w:rPr>
          <w:t>частью 12 статьи 93</w:t>
        </w:r>
      </w:hyperlink>
      <w:r>
        <w:t xml:space="preserve"> Закона о контрактной системе, считаются электронными процедурами, а закрытый электронный</w:t>
      </w:r>
      <w:proofErr w:type="gramEnd"/>
      <w:r>
        <w:t xml:space="preserve"> конкурс, закрытый электронный аукцион - закрытыми электронными процедурами.</w:t>
      </w:r>
    </w:p>
    <w:p w:rsidR="00B13BB5" w:rsidRDefault="00B13BB5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Частью 9 статьи 95</w:t>
        </w:r>
      </w:hyperlink>
      <w:r>
        <w:t xml:space="preserve"> Закона о контрактной системе установлено, что заказчик вправе принять решение об одностороннем отказе от исполнения контракта по основаниям, предусмотренным Гражданским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 Федерации для одностороннего отказа от исполнения отдельных видов обязательств, при условии, если это было предусмотрено контрактом.</w:t>
      </w:r>
    </w:p>
    <w:p w:rsidR="00B13BB5" w:rsidRDefault="00B13BB5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1">
        <w:r>
          <w:rPr>
            <w:color w:val="0000FF"/>
          </w:rPr>
          <w:t>частью 4 статьи 104</w:t>
        </w:r>
      </w:hyperlink>
      <w:r>
        <w:t xml:space="preserve"> Закона о контрактной системе заказчик либо уполномоченный орган или уполномоченное учреждение, наделенные полномочиями в соответствии со </w:t>
      </w:r>
      <w:hyperlink r:id="rId12">
        <w:r>
          <w:rPr>
            <w:color w:val="0000FF"/>
          </w:rPr>
          <w:t>статьей 26</w:t>
        </w:r>
      </w:hyperlink>
      <w:r>
        <w:t xml:space="preserve"> Закона о контрактной системе, направляет в федеральный орган исполнительной власти, уполномоченный на осуществление контроля в сфере закупок, обращение о включении информации об участнике закупки или о поставщике (подрядчике, исполнителе) в реестр недобросовестных поставщиков в срок</w:t>
      </w:r>
      <w:proofErr w:type="gramEnd"/>
      <w:r>
        <w:t xml:space="preserve">, </w:t>
      </w:r>
      <w:proofErr w:type="gramStart"/>
      <w:r>
        <w:t xml:space="preserve">предусмотренный </w:t>
      </w:r>
      <w:hyperlink r:id="rId13">
        <w:r>
          <w:rPr>
            <w:color w:val="0000FF"/>
          </w:rPr>
          <w:t>подпунктом "б" пункта 2 части 6 статьи 51</w:t>
        </w:r>
      </w:hyperlink>
      <w:r>
        <w:t xml:space="preserve">, </w:t>
      </w:r>
      <w:hyperlink r:id="rId14">
        <w:r>
          <w:rPr>
            <w:color w:val="0000FF"/>
          </w:rPr>
          <w:t>подпунктом "в" пункта 4 части 14 статьи 73</w:t>
        </w:r>
      </w:hyperlink>
      <w:r>
        <w:t xml:space="preserve">, </w:t>
      </w:r>
      <w:hyperlink r:id="rId15">
        <w:r>
          <w:rPr>
            <w:color w:val="0000FF"/>
          </w:rPr>
          <w:t>частями 16</w:t>
        </w:r>
      </w:hyperlink>
      <w:r>
        <w:t xml:space="preserve"> и </w:t>
      </w:r>
      <w:hyperlink r:id="rId16">
        <w:r>
          <w:rPr>
            <w:color w:val="0000FF"/>
          </w:rPr>
          <w:t>22.2 статьи 95</w:t>
        </w:r>
      </w:hyperlink>
      <w:r>
        <w:t xml:space="preserve"> Закона о контрактной системе, или не позднее двух рабочих дней, следующих за днем поступления заказчику решения суда о расторжении контракта в связи с существенным нарушением поставщиком (подрядчиком, исполнителем) условий контракта.</w:t>
      </w:r>
      <w:proofErr w:type="gramEnd"/>
    </w:p>
    <w:p w:rsidR="00B13BB5" w:rsidRDefault="00B13BB5">
      <w:pPr>
        <w:pStyle w:val="ConsPlusNormal"/>
        <w:spacing w:before="220"/>
        <w:ind w:firstLine="540"/>
        <w:jc w:val="both"/>
      </w:pPr>
      <w:proofErr w:type="gramStart"/>
      <w:r>
        <w:t xml:space="preserve">При этом в соответствии с </w:t>
      </w:r>
      <w:hyperlink r:id="rId17">
        <w:r>
          <w:rPr>
            <w:color w:val="0000FF"/>
          </w:rPr>
          <w:t>пунктом 9</w:t>
        </w:r>
      </w:hyperlink>
      <w:r>
        <w:t xml:space="preserve"> правил ведения реестра недобросовестных поставщиков (подрядчиков, исполнителей) (далее - РНП), утвержденных постановлением Правительства Российской Федерации от 30.06.2021 N 1078 "О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Федерации" (вместе с "Правилами ведения</w:t>
      </w:r>
      <w:proofErr w:type="gramEnd"/>
      <w:r>
        <w:t xml:space="preserve"> реестра недобросовестных поставщиков (подрядчиков, исполнителей)") (далее - Правила), формирование заказчиком обращения о включении информации в РНП с использованием единой информационной системы в сфере закупок (далее - ЕИС) осуществляется только при проведении электронных процедур.</w:t>
      </w:r>
    </w:p>
    <w:p w:rsidR="00B13BB5" w:rsidRDefault="00B13BB5">
      <w:pPr>
        <w:pStyle w:val="ConsPlusNormal"/>
        <w:spacing w:before="220"/>
        <w:ind w:firstLine="540"/>
        <w:jc w:val="both"/>
      </w:pPr>
      <w:r>
        <w:t>Тогда как при неконкурентном способе определения поставщика (подрядчика, исполнителя) обращение о включении информации в РНП направляется на бумажном носителе (</w:t>
      </w:r>
      <w:hyperlink r:id="rId18">
        <w:r>
          <w:rPr>
            <w:color w:val="0000FF"/>
          </w:rPr>
          <w:t>пункт 10</w:t>
        </w:r>
      </w:hyperlink>
      <w:r>
        <w:t xml:space="preserve"> Правил).</w:t>
      </w:r>
    </w:p>
    <w:p w:rsidR="00B13BB5" w:rsidRDefault="00B13BB5">
      <w:pPr>
        <w:pStyle w:val="ConsPlusNormal"/>
        <w:spacing w:before="220"/>
        <w:ind w:firstLine="540"/>
        <w:jc w:val="both"/>
      </w:pPr>
      <w:r>
        <w:lastRenderedPageBreak/>
        <w:t>Таким образом, при закупке заказчиком у единственного поставщика (подрядчика, исполнителя) возможность формирования и направления обращения о включении информации в РНП с использованием ЕИС на момент рассмотрения обращения не предусмотрена.</w:t>
      </w:r>
    </w:p>
    <w:p w:rsidR="00B13BB5" w:rsidRDefault="00B13BB5">
      <w:pPr>
        <w:pStyle w:val="ConsPlusNormal"/>
        <w:ind w:firstLine="540"/>
        <w:jc w:val="both"/>
      </w:pPr>
    </w:p>
    <w:p w:rsidR="00B13BB5" w:rsidRDefault="00B13BB5">
      <w:pPr>
        <w:pStyle w:val="ConsPlusNormal"/>
        <w:jc w:val="right"/>
      </w:pPr>
      <w:r>
        <w:t>А.Б.КАШЕВАРОВ</w:t>
      </w:r>
    </w:p>
    <w:p w:rsidR="00B13BB5" w:rsidRDefault="00B13BB5">
      <w:pPr>
        <w:pStyle w:val="ConsPlusNormal"/>
        <w:ind w:firstLine="540"/>
        <w:jc w:val="both"/>
      </w:pPr>
    </w:p>
    <w:p w:rsidR="00B13BB5" w:rsidRDefault="00B13BB5">
      <w:pPr>
        <w:pStyle w:val="ConsPlusNormal"/>
        <w:ind w:firstLine="540"/>
        <w:jc w:val="both"/>
      </w:pPr>
    </w:p>
    <w:p w:rsidR="00B13BB5" w:rsidRDefault="00B13B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3B7B" w:rsidRDefault="00C63B7B"/>
    <w:sectPr w:rsidR="00C63B7B" w:rsidSect="0007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B5"/>
    <w:rsid w:val="00B13BB5"/>
    <w:rsid w:val="00C6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B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3B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3B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B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3B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3B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&amp;dst=12286" TargetMode="External"/><Relationship Id="rId13" Type="http://schemas.openxmlformats.org/officeDocument/2006/relationships/hyperlink" Target="https://login.consultant.ru/link/?req=doc&amp;base=LAW&amp;n=483361&amp;dst=2647" TargetMode="External"/><Relationship Id="rId18" Type="http://schemas.openxmlformats.org/officeDocument/2006/relationships/hyperlink" Target="https://login.consultant.ru/link/?req=doc&amp;base=LAW&amp;n=430957&amp;dst=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361&amp;dst=12284" TargetMode="External"/><Relationship Id="rId12" Type="http://schemas.openxmlformats.org/officeDocument/2006/relationships/hyperlink" Target="https://login.consultant.ru/link/?req=doc&amp;base=LAW&amp;n=483361&amp;dst=100290" TargetMode="External"/><Relationship Id="rId17" Type="http://schemas.openxmlformats.org/officeDocument/2006/relationships/hyperlink" Target="https://login.consultant.ru/link/?req=doc&amp;base=LAW&amp;n=430957&amp;dst=10006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361&amp;dst=1204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8753" TargetMode="External"/><Relationship Id="rId11" Type="http://schemas.openxmlformats.org/officeDocument/2006/relationships/hyperlink" Target="https://login.consultant.ru/link/?req=doc&amp;base=LAW&amp;n=483361&amp;dst=1205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3361&amp;dst=12034" TargetMode="External"/><Relationship Id="rId10" Type="http://schemas.openxmlformats.org/officeDocument/2006/relationships/hyperlink" Target="https://login.consultant.ru/link/?req=doc&amp;base=LAW&amp;n=48269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361&amp;dst=101794" TargetMode="External"/><Relationship Id="rId14" Type="http://schemas.openxmlformats.org/officeDocument/2006/relationships/hyperlink" Target="https://login.consultant.ru/link/?req=doc&amp;base=LAW&amp;n=483361&amp;dst=27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2025-06-03T08:27:00Z</dcterms:created>
  <dcterms:modified xsi:type="dcterms:W3CDTF">2025-06-03T08:28:00Z</dcterms:modified>
</cp:coreProperties>
</file>